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AB8F" w14:textId="77777777" w:rsidR="00BA1994" w:rsidRPr="005B00A4" w:rsidRDefault="00BA1994" w:rsidP="00BA1994">
      <w:pPr>
        <w:jc w:val="right"/>
      </w:pPr>
      <w:bookmarkStart w:id="0" w:name="_Hlk148356069"/>
    </w:p>
    <w:bookmarkEnd w:id="0"/>
    <w:p w14:paraId="771ED583" w14:textId="597445DE" w:rsidR="00BA1994" w:rsidRDefault="00BA1994" w:rsidP="00BA1994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EB0A10">
        <w:rPr>
          <w:noProof/>
        </w:rPr>
        <w:drawing>
          <wp:inline distT="0" distB="0" distL="0" distR="0" wp14:anchorId="5CA949B6" wp14:editId="657DB2D1">
            <wp:extent cx="2211638" cy="540060"/>
            <wp:effectExtent l="0" t="0" r="0" b="0"/>
            <wp:docPr id="588613829" name="Bilde 1" descr="Et bilde som inneholder tekst, programvare, Dataikon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13829" name="Bilde 1" descr="Et bilde som inneholder tekst, programvare, Dataikon, Font&#10;&#10;Automatisk generert beskrivelse"/>
                    <pic:cNvPicPr/>
                  </pic:nvPicPr>
                  <pic:blipFill rotWithShape="1">
                    <a:blip r:embed="rId7"/>
                    <a:srcRect l="5514" t="19279" r="3880" b="38659"/>
                    <a:stretch/>
                  </pic:blipFill>
                  <pic:spPr bwMode="auto">
                    <a:xfrm>
                      <a:off x="0" y="0"/>
                      <a:ext cx="2256932" cy="55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8D4B1A" w14:textId="77777777" w:rsidR="00BA1994" w:rsidRDefault="00BA1994" w:rsidP="00BA199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BB15BEB" w14:textId="26884752" w:rsidR="00CE6A73" w:rsidRDefault="00CE6A73" w:rsidP="00CE6A73">
      <w:pPr>
        <w:rPr>
          <w:noProof/>
          <w:sz w:val="28"/>
          <w:szCs w:val="28"/>
        </w:rPr>
      </w:pPr>
      <w:r w:rsidRPr="00C32FE4">
        <w:rPr>
          <w:b/>
          <w:bCs/>
          <w:noProof/>
          <w:sz w:val="28"/>
          <w:szCs w:val="28"/>
        </w:rPr>
        <w:t xml:space="preserve">Dato: </w:t>
      </w:r>
      <w:r w:rsidR="00E70EAE">
        <w:rPr>
          <w:noProof/>
          <w:sz w:val="28"/>
          <w:szCs w:val="28"/>
        </w:rPr>
        <w:t xml:space="preserve">24. </w:t>
      </w:r>
      <w:r w:rsidR="00B8720D">
        <w:rPr>
          <w:noProof/>
          <w:sz w:val="28"/>
          <w:szCs w:val="28"/>
        </w:rPr>
        <w:t>oktober</w:t>
      </w:r>
      <w:r w:rsidRPr="00C32FE4">
        <w:rPr>
          <w:noProof/>
          <w:sz w:val="28"/>
          <w:szCs w:val="28"/>
        </w:rPr>
        <w:t xml:space="preserve"> 2025</w:t>
      </w:r>
    </w:p>
    <w:p w14:paraId="1104BB3F" w14:textId="77777777" w:rsidR="00C32FE4" w:rsidRPr="00C32FE4" w:rsidRDefault="00C32FE4" w:rsidP="00CE6A73">
      <w:pPr>
        <w:rPr>
          <w:noProof/>
          <w:sz w:val="28"/>
          <w:szCs w:val="28"/>
        </w:rPr>
      </w:pPr>
    </w:p>
    <w:p w14:paraId="7CCB41D5" w14:textId="72732641" w:rsidR="00132034" w:rsidRPr="00132034" w:rsidRDefault="00132034" w:rsidP="00132034">
      <w:pPr>
        <w:rPr>
          <w:b/>
          <w:bCs/>
          <w:sz w:val="28"/>
          <w:szCs w:val="28"/>
        </w:rPr>
      </w:pPr>
      <w:r w:rsidRPr="00132034">
        <w:rPr>
          <w:b/>
          <w:bCs/>
          <w:sz w:val="28"/>
          <w:szCs w:val="28"/>
        </w:rPr>
        <w:t xml:space="preserve">Innspill til Statsbudsjettet 2026 – Energi og miljøkomiteen fra </w:t>
      </w:r>
      <w:proofErr w:type="spellStart"/>
      <w:r w:rsidRPr="00132034">
        <w:rPr>
          <w:b/>
          <w:bCs/>
          <w:sz w:val="28"/>
          <w:szCs w:val="28"/>
        </w:rPr>
        <w:t>Distriktsenergi</w:t>
      </w:r>
      <w:proofErr w:type="spellEnd"/>
    </w:p>
    <w:p w14:paraId="16FF656D" w14:textId="77777777" w:rsidR="00132034" w:rsidRPr="00132034" w:rsidRDefault="00132034" w:rsidP="00132034">
      <w:pPr>
        <w:rPr>
          <w:noProof/>
          <w:sz w:val="28"/>
          <w:szCs w:val="28"/>
        </w:rPr>
      </w:pPr>
    </w:p>
    <w:p w14:paraId="30315E99" w14:textId="00D7DD5E" w:rsidR="00132034" w:rsidRPr="00132034" w:rsidRDefault="00132034" w:rsidP="00132034">
      <w:pPr>
        <w:rPr>
          <w:b/>
          <w:bCs/>
          <w:sz w:val="24"/>
          <w:szCs w:val="24"/>
          <w:u w:val="single"/>
        </w:rPr>
      </w:pPr>
      <w:r w:rsidRPr="00132034">
        <w:rPr>
          <w:b/>
          <w:bCs/>
          <w:sz w:val="24"/>
          <w:szCs w:val="24"/>
          <w:u w:val="single"/>
        </w:rPr>
        <w:t>Utjevning av nettleie</w:t>
      </w:r>
    </w:p>
    <w:p w14:paraId="1CA98703" w14:textId="19536AB5" w:rsidR="00132034" w:rsidRPr="00411935" w:rsidRDefault="00132034" w:rsidP="00132034">
      <w:r w:rsidRPr="00411935">
        <w:t xml:space="preserve">Regjeringen foreslår og avvikle utjevningsordningen for overføringstariffer (post 1820).  Ordningen har over tid variert fra 0- 120 millioner kroner og er i 2025 på fattige 18 millioner i året. </w:t>
      </w:r>
    </w:p>
    <w:p w14:paraId="2EAD30AB" w14:textId="77777777" w:rsidR="00132034" w:rsidRDefault="00132034" w:rsidP="00132034">
      <w:proofErr w:type="spellStart"/>
      <w:r w:rsidRPr="00411935">
        <w:t>Distriktsenergi</w:t>
      </w:r>
      <w:proofErr w:type="spellEnd"/>
      <w:r w:rsidRPr="00411935">
        <w:t xml:space="preserve"> er av den klare oppfatning at ordningen bør videreføres inntil denne er erstattet av en brukerfinansiert ordning, som vil kunne bety en reell og varig utjevningsordning i et langt større omfang enn dagens ordning over statsbudsjettet.  </w:t>
      </w:r>
    </w:p>
    <w:p w14:paraId="4763D4A1" w14:textId="77777777" w:rsidR="00132034" w:rsidRPr="00411935" w:rsidRDefault="00132034" w:rsidP="00132034"/>
    <w:p w14:paraId="4530DAE6" w14:textId="77777777" w:rsidR="00132034" w:rsidRDefault="00132034" w:rsidP="00132034">
      <w:r w:rsidRPr="00411935">
        <w:t xml:space="preserve">Med ett øre i tillegg på nettleien for alle (unntatt industrien) blir beløpet tilstrekkelig til å sikre en reell og varig utjevning. De som betaler mest i dag nærmer seg gjennomsnittet og de som betaler minst skal fortsette med det. </w:t>
      </w:r>
    </w:p>
    <w:p w14:paraId="622AA6F2" w14:textId="77777777" w:rsidR="00132034" w:rsidRPr="00411935" w:rsidRDefault="00132034" w:rsidP="00132034"/>
    <w:p w14:paraId="7E4A8E08" w14:textId="77777777" w:rsidR="00132034" w:rsidRPr="00411935" w:rsidRDefault="00132034" w:rsidP="00132034">
      <w:pPr>
        <w:rPr>
          <w:b/>
          <w:bCs/>
        </w:rPr>
      </w:pPr>
      <w:r w:rsidRPr="00411935">
        <w:rPr>
          <w:b/>
          <w:bCs/>
        </w:rPr>
        <w:t>Store prisforskjeller er urettferdig og skaper uro</w:t>
      </w:r>
    </w:p>
    <w:p w14:paraId="0D37B901" w14:textId="15BF18C8" w:rsidR="00132034" w:rsidRDefault="00132034" w:rsidP="00132034">
      <w:r w:rsidRPr="00411935">
        <w:t xml:space="preserve">Vi er vant til å sette søkelys på de store strømprisforskjellene i Norge. Og det med god grunn.  Det gjør også vi.  Men merk at forskjellen i kraftpris mellom NO1 og NO2 er på </w:t>
      </w:r>
      <w:proofErr w:type="spellStart"/>
      <w:r w:rsidRPr="00411935">
        <w:t>ca</w:t>
      </w:r>
      <w:proofErr w:type="spellEnd"/>
      <w:r w:rsidRPr="00411935">
        <w:t xml:space="preserve"> 5 øre </w:t>
      </w:r>
      <w:r w:rsidR="00483A05">
        <w:t xml:space="preserve">i gjennomsnitt </w:t>
      </w:r>
      <w:r w:rsidRPr="00411935">
        <w:t xml:space="preserve">første halvår i år, mens forskjellen i nettleie i Norge fort kommer opp i 50 øre.  Da snakker vi gjerne 5-10 000 kroner i året for en husholdning. </w:t>
      </w:r>
      <w:r w:rsidR="00412B77" w:rsidRPr="00A30242">
        <w:rPr>
          <w:u w:val="single"/>
        </w:rPr>
        <w:t xml:space="preserve">For en </w:t>
      </w:r>
      <w:r w:rsidR="00A30242" w:rsidRPr="00A30242">
        <w:rPr>
          <w:u w:val="single"/>
        </w:rPr>
        <w:t>mindre bedrift</w:t>
      </w:r>
      <w:r w:rsidR="00A30242">
        <w:t xml:space="preserve">, som eksempel et bakeri, vil besparelsen bli mye høyere avhengig av forbruk. </w:t>
      </w:r>
      <w:r w:rsidRPr="00411935">
        <w:t>Hva skjer når «folk» finner ut av dette?  Det blir en utfordring for kraftbransjen og for dere politikere som har verktøy til å kunne gjøre noe med dette.</w:t>
      </w:r>
    </w:p>
    <w:p w14:paraId="2D83DE6E" w14:textId="77777777" w:rsidR="00132034" w:rsidRPr="00411935" w:rsidRDefault="00132034" w:rsidP="00132034"/>
    <w:p w14:paraId="2DC104A6" w14:textId="54DC544B" w:rsidR="00132034" w:rsidRDefault="00132034" w:rsidP="00132034">
      <w:r w:rsidRPr="00411935">
        <w:t xml:space="preserve">Strøm er et nødvendighetsgode, </w:t>
      </w:r>
      <w:r w:rsidR="00EB3894">
        <w:t xml:space="preserve">det skaper uro at det er </w:t>
      </w:r>
      <w:r w:rsidRPr="00411935">
        <w:t xml:space="preserve">så store forskjeller i nettleie og det er ikke unormalt at nettleien er høyest der hvor det produseres mest kraft, mens den er billigst i de store byene uten nevneverdig kraftproduksjon.  </w:t>
      </w:r>
      <w:r w:rsidR="00EB3894">
        <w:t xml:space="preserve">Vi kan tillegge at </w:t>
      </w:r>
      <w:r w:rsidRPr="00411935">
        <w:t xml:space="preserve">den ofte </w:t>
      </w:r>
      <w:r w:rsidR="00EB3894">
        <w:t xml:space="preserve">er </w:t>
      </w:r>
      <w:r w:rsidRPr="00411935">
        <w:t>høy der hvor selskapene har større topografiske utfordringer.</w:t>
      </w:r>
    </w:p>
    <w:p w14:paraId="087C1DAD" w14:textId="77777777" w:rsidR="00132034" w:rsidRPr="00411935" w:rsidRDefault="00132034" w:rsidP="00132034"/>
    <w:p w14:paraId="60DC315D" w14:textId="77777777" w:rsidR="00132034" w:rsidRPr="00411935" w:rsidRDefault="00132034" w:rsidP="00132034">
      <w:pPr>
        <w:rPr>
          <w:b/>
          <w:bCs/>
        </w:rPr>
      </w:pPr>
      <w:r w:rsidRPr="00411935">
        <w:rPr>
          <w:b/>
          <w:bCs/>
        </w:rPr>
        <w:t>Hvorfor motstand?</w:t>
      </w:r>
    </w:p>
    <w:p w14:paraId="7A5EAD8D" w14:textId="77777777" w:rsidR="00132034" w:rsidRDefault="00132034" w:rsidP="00132034">
      <w:r w:rsidRPr="00411935">
        <w:t xml:space="preserve">Vår erfaring er at det er noen større selskaper som ikke ønsker en utjevningsordning.  Det betyr i praksis at selskapenes muligheter til å kjøpe naboen nettselskap reduseres når nettleien gjennom en utjevning blir likere.   </w:t>
      </w:r>
    </w:p>
    <w:p w14:paraId="540E3F51" w14:textId="77777777" w:rsidR="00A30242" w:rsidRPr="00411935" w:rsidRDefault="00A30242" w:rsidP="00132034"/>
    <w:p w14:paraId="1D34E23A" w14:textId="77777777" w:rsidR="00132034" w:rsidRDefault="00132034" w:rsidP="00132034">
      <w:r w:rsidRPr="00411935">
        <w:t xml:space="preserve">Dog er det verdt å merke seg at både i Lofoten og i Trøndelag har forskjellig nettleie stoppet fusjoner av selskaper som av andre grunner har ønsket å fusjonere. </w:t>
      </w:r>
    </w:p>
    <w:p w14:paraId="204A5782" w14:textId="77777777" w:rsidR="00132034" w:rsidRPr="00411935" w:rsidRDefault="00132034" w:rsidP="00132034"/>
    <w:p w14:paraId="10D7830C" w14:textId="77777777" w:rsidR="00132034" w:rsidRPr="00411935" w:rsidRDefault="00132034" w:rsidP="00132034">
      <w:pPr>
        <w:rPr>
          <w:b/>
          <w:bCs/>
        </w:rPr>
      </w:pPr>
      <w:r w:rsidRPr="00411935">
        <w:rPr>
          <w:b/>
          <w:bCs/>
        </w:rPr>
        <w:t>Man løser ikke utfordringen med forskjellene i nettleie med fusjoner</w:t>
      </w:r>
    </w:p>
    <w:p w14:paraId="36CB0AC6" w14:textId="6D2FA268" w:rsidR="00132034" w:rsidRDefault="00132034" w:rsidP="00132034">
      <w:r w:rsidRPr="00411935">
        <w:t xml:space="preserve">Det man gjør er først og fremst å flytte på grensen hvor nettleien er høy, med mindre man ønsker </w:t>
      </w:r>
      <w:r w:rsidR="00B87277">
        <w:t xml:space="preserve">bare </w:t>
      </w:r>
      <w:r w:rsidRPr="00411935">
        <w:t xml:space="preserve">ett selskap i Norge og det tror vi ingen gjør. </w:t>
      </w:r>
    </w:p>
    <w:p w14:paraId="67227810" w14:textId="77777777" w:rsidR="00132034" w:rsidRPr="00411935" w:rsidRDefault="00132034" w:rsidP="00132034"/>
    <w:p w14:paraId="2669163D" w14:textId="77777777" w:rsidR="00132034" w:rsidRPr="00411935" w:rsidRDefault="00132034" w:rsidP="00132034">
      <w:pPr>
        <w:rPr>
          <w:b/>
          <w:bCs/>
        </w:rPr>
      </w:pPr>
      <w:r w:rsidRPr="00411935">
        <w:rPr>
          <w:b/>
          <w:bCs/>
        </w:rPr>
        <w:t>Merk også at effektivitet og nettleie er to forskjellige spørsmål</w:t>
      </w:r>
    </w:p>
    <w:p w14:paraId="2886E081" w14:textId="7451581F" w:rsidR="00132034" w:rsidRDefault="00132034" w:rsidP="00132034">
      <w:r w:rsidRPr="00411935">
        <w:t>Tidvis blir det påstått at dersom man utjevner prisforskjellene i nettleien, så er det ikke så farlig om man bruker mer penger enn man trenger.  Det er feil</w:t>
      </w:r>
      <w:r w:rsidR="00B87277">
        <w:t>!</w:t>
      </w:r>
      <w:r w:rsidRPr="00411935">
        <w:t xml:space="preserve">  Reguleringen av nettselskapene der </w:t>
      </w:r>
      <w:r w:rsidRPr="00411935">
        <w:lastRenderedPageBreak/>
        <w:t xml:space="preserve">selskapene måles på effektivitet sørger for dette.  Er man mindre effektiv reduseres avkastningen til selskapets eiere og inntektsrammen til investeringer fastsatt av RME påvirkes negativt. </w:t>
      </w:r>
    </w:p>
    <w:p w14:paraId="1A03C2BC" w14:textId="77777777" w:rsidR="00B87277" w:rsidRPr="00411935" w:rsidRDefault="00B87277" w:rsidP="00132034"/>
    <w:p w14:paraId="595F6D22" w14:textId="77777777" w:rsidR="00132034" w:rsidRPr="00B87277" w:rsidRDefault="00132034" w:rsidP="00132034">
      <w:pPr>
        <w:rPr>
          <w:i/>
          <w:iCs/>
        </w:rPr>
      </w:pPr>
      <w:r w:rsidRPr="00B87277">
        <w:rPr>
          <w:i/>
          <w:iCs/>
        </w:rPr>
        <w:t xml:space="preserve">En utjevning av nettleien er enkelt å gjennomføre og treffer Distrikts-Norge godt. Her snakker vi god og gjennomførbar distriktspolitikk. </w:t>
      </w:r>
    </w:p>
    <w:p w14:paraId="3CEA9B00" w14:textId="77777777" w:rsidR="00132034" w:rsidRPr="00411935" w:rsidRDefault="00132034" w:rsidP="00132034">
      <w:r w:rsidRPr="00411935">
        <w:t>-------------</w:t>
      </w:r>
    </w:p>
    <w:p w14:paraId="7CF43F75" w14:textId="77777777" w:rsidR="00B87277" w:rsidRDefault="00B87277" w:rsidP="00132034">
      <w:pPr>
        <w:rPr>
          <w:b/>
          <w:bCs/>
          <w:u w:val="single"/>
        </w:rPr>
      </w:pPr>
    </w:p>
    <w:p w14:paraId="0F492D30" w14:textId="1D5264DD" w:rsidR="00132034" w:rsidRPr="00132034" w:rsidRDefault="00132034" w:rsidP="00132034">
      <w:pPr>
        <w:rPr>
          <w:b/>
          <w:bCs/>
          <w:u w:val="single"/>
        </w:rPr>
      </w:pPr>
      <w:r w:rsidRPr="00132034">
        <w:rPr>
          <w:b/>
          <w:bCs/>
          <w:u w:val="single"/>
        </w:rPr>
        <w:t>Regjeringens forslag om å endre grensen for grunnrenteskatten</w:t>
      </w:r>
    </w:p>
    <w:p w14:paraId="05574A48" w14:textId="77777777" w:rsidR="00132034" w:rsidRPr="00411935" w:rsidRDefault="00132034" w:rsidP="00132034"/>
    <w:p w14:paraId="107F915B" w14:textId="77777777" w:rsidR="00B87277" w:rsidRDefault="00132034" w:rsidP="00132034">
      <w:r w:rsidRPr="00411935">
        <w:t>Regjeringens forslag om å endre grensen for grunnrenteskatten rimer dårlig med målet om (sitat fra budsjettet)</w:t>
      </w:r>
    </w:p>
    <w:p w14:paraId="00C95658" w14:textId="688566EE" w:rsidR="00132034" w:rsidRPr="00411935" w:rsidRDefault="00132034" w:rsidP="00B87277">
      <w:pPr>
        <w:pStyle w:val="Listeavsnitt"/>
        <w:numPr>
          <w:ilvl w:val="0"/>
          <w:numId w:val="4"/>
        </w:numPr>
      </w:pPr>
      <w:r w:rsidRPr="00411935">
        <w:t xml:space="preserve"> </w:t>
      </w:r>
      <w:proofErr w:type="gramStart"/>
      <w:r w:rsidRPr="00B87277">
        <w:rPr>
          <w:i/>
          <w:iCs/>
        </w:rPr>
        <w:t>« å</w:t>
      </w:r>
      <w:proofErr w:type="gramEnd"/>
      <w:r w:rsidRPr="00B87277">
        <w:rPr>
          <w:i/>
          <w:iCs/>
        </w:rPr>
        <w:t xml:space="preserve"> føre </w:t>
      </w:r>
      <w:proofErr w:type="spellStart"/>
      <w:r w:rsidRPr="00B87277">
        <w:rPr>
          <w:i/>
          <w:iCs/>
        </w:rPr>
        <w:t>ein</w:t>
      </w:r>
      <w:proofErr w:type="spellEnd"/>
      <w:r w:rsidRPr="00B87277">
        <w:rPr>
          <w:i/>
          <w:iCs/>
        </w:rPr>
        <w:t xml:space="preserve"> politikk som </w:t>
      </w:r>
      <w:proofErr w:type="spellStart"/>
      <w:r w:rsidRPr="00B87277">
        <w:rPr>
          <w:i/>
          <w:iCs/>
        </w:rPr>
        <w:t>legg</w:t>
      </w:r>
      <w:proofErr w:type="spellEnd"/>
      <w:r w:rsidRPr="00B87277">
        <w:rPr>
          <w:i/>
          <w:iCs/>
        </w:rPr>
        <w:t xml:space="preserve"> til rette for at tilgang på </w:t>
      </w:r>
      <w:proofErr w:type="spellStart"/>
      <w:r w:rsidRPr="00B87277">
        <w:rPr>
          <w:i/>
          <w:iCs/>
        </w:rPr>
        <w:t>rikeleg</w:t>
      </w:r>
      <w:proofErr w:type="spellEnd"/>
      <w:r w:rsidRPr="00B87277">
        <w:rPr>
          <w:i/>
          <w:iCs/>
        </w:rPr>
        <w:t xml:space="preserve">, rein og </w:t>
      </w:r>
      <w:proofErr w:type="spellStart"/>
      <w:r w:rsidRPr="00B87277">
        <w:rPr>
          <w:i/>
          <w:iCs/>
        </w:rPr>
        <w:t>rimeleg</w:t>
      </w:r>
      <w:proofErr w:type="spellEnd"/>
      <w:r w:rsidRPr="00B87277">
        <w:rPr>
          <w:i/>
          <w:iCs/>
        </w:rPr>
        <w:t xml:space="preserve"> kraft kan </w:t>
      </w:r>
      <w:proofErr w:type="spellStart"/>
      <w:r w:rsidRPr="00B87277">
        <w:rPr>
          <w:i/>
          <w:iCs/>
        </w:rPr>
        <w:t>vere</w:t>
      </w:r>
      <w:proofErr w:type="spellEnd"/>
      <w:r w:rsidRPr="00B87277">
        <w:rPr>
          <w:i/>
          <w:iCs/>
        </w:rPr>
        <w:t xml:space="preserve"> </w:t>
      </w:r>
      <w:proofErr w:type="spellStart"/>
      <w:r w:rsidRPr="00B87277">
        <w:rPr>
          <w:i/>
          <w:iCs/>
        </w:rPr>
        <w:t>eit</w:t>
      </w:r>
      <w:proofErr w:type="spellEnd"/>
      <w:r w:rsidRPr="00B87277">
        <w:rPr>
          <w:i/>
          <w:iCs/>
        </w:rPr>
        <w:t xml:space="preserve"> konkurransefortrinn for norsk industri og </w:t>
      </w:r>
      <w:proofErr w:type="spellStart"/>
      <w:r w:rsidRPr="00B87277">
        <w:rPr>
          <w:i/>
          <w:iCs/>
        </w:rPr>
        <w:t>eit</w:t>
      </w:r>
      <w:proofErr w:type="spellEnd"/>
      <w:r w:rsidRPr="00B87277">
        <w:rPr>
          <w:i/>
          <w:iCs/>
        </w:rPr>
        <w:t xml:space="preserve"> gode for norske </w:t>
      </w:r>
      <w:proofErr w:type="spellStart"/>
      <w:r w:rsidRPr="00B87277">
        <w:rPr>
          <w:i/>
          <w:iCs/>
        </w:rPr>
        <w:t>forbrukarar</w:t>
      </w:r>
      <w:proofErr w:type="spellEnd"/>
      <w:r w:rsidRPr="00B87277">
        <w:rPr>
          <w:i/>
          <w:iCs/>
        </w:rPr>
        <w:t xml:space="preserve"> også i framtida</w:t>
      </w:r>
      <w:r w:rsidRPr="00411935">
        <w:t xml:space="preserve">». </w:t>
      </w:r>
    </w:p>
    <w:p w14:paraId="17331961" w14:textId="77777777" w:rsidR="00C377FD" w:rsidRDefault="00132034" w:rsidP="00132034">
      <w:r w:rsidRPr="00411935">
        <w:t>Regjeringen sier i det samme framlegget at det er avgjørende med</w:t>
      </w:r>
    </w:p>
    <w:p w14:paraId="47022B8F" w14:textId="11D6952D" w:rsidR="00132034" w:rsidRDefault="00132034" w:rsidP="00C377FD">
      <w:pPr>
        <w:pStyle w:val="Listeavsnitt"/>
        <w:numPr>
          <w:ilvl w:val="0"/>
          <w:numId w:val="4"/>
        </w:numPr>
      </w:pPr>
      <w:r w:rsidRPr="00411935">
        <w:t xml:space="preserve"> «</w:t>
      </w:r>
      <w:r w:rsidRPr="00C377FD">
        <w:rPr>
          <w:i/>
          <w:iCs/>
        </w:rPr>
        <w:t xml:space="preserve">rammevilkår som er gode, stabile og </w:t>
      </w:r>
      <w:proofErr w:type="spellStart"/>
      <w:r w:rsidRPr="00C377FD">
        <w:rPr>
          <w:i/>
          <w:iCs/>
        </w:rPr>
        <w:t>føreseielege</w:t>
      </w:r>
      <w:proofErr w:type="spellEnd"/>
      <w:r w:rsidRPr="00411935">
        <w:t>».</w:t>
      </w:r>
    </w:p>
    <w:p w14:paraId="5B099AD6" w14:textId="77777777" w:rsidR="00132034" w:rsidRPr="00411935" w:rsidRDefault="00132034" w:rsidP="00132034"/>
    <w:p w14:paraId="394DF2A1" w14:textId="77777777" w:rsidR="00132034" w:rsidRDefault="00132034" w:rsidP="00132034">
      <w:r w:rsidRPr="00411935">
        <w:t xml:space="preserve">Forslaget om å senke innslagspunktet for grunnrenteskatten fra 10 000 </w:t>
      </w:r>
      <w:proofErr w:type="spellStart"/>
      <w:r w:rsidRPr="00411935">
        <w:t>kVa</w:t>
      </w:r>
      <w:proofErr w:type="spellEnd"/>
      <w:r w:rsidRPr="00411935">
        <w:t xml:space="preserve"> til 1500 </w:t>
      </w:r>
      <w:proofErr w:type="spellStart"/>
      <w:r w:rsidRPr="00411935">
        <w:t>kVa</w:t>
      </w:r>
      <w:proofErr w:type="spellEnd"/>
      <w:r w:rsidRPr="00411935">
        <w:t xml:space="preserve"> passer dårlig med regjeringens generelle mål for kraftpolitikken. </w:t>
      </w:r>
    </w:p>
    <w:p w14:paraId="1E0AFDDD" w14:textId="77777777" w:rsidR="00132034" w:rsidRPr="00411935" w:rsidRDefault="00132034" w:rsidP="00132034"/>
    <w:p w14:paraId="7E61DC15" w14:textId="77777777" w:rsidR="00132034" w:rsidRDefault="00132034" w:rsidP="00132034">
      <w:r w:rsidRPr="00411935">
        <w:t xml:space="preserve">Småkraftforeningen som sitter nærme en rekke av de som rammes av dette forslaget, uttaler til </w:t>
      </w:r>
      <w:proofErr w:type="spellStart"/>
      <w:r w:rsidRPr="00411935">
        <w:t>Europower</w:t>
      </w:r>
      <w:proofErr w:type="spellEnd"/>
      <w:r w:rsidRPr="00411935">
        <w:t xml:space="preserve">, at dette vil sende en rekke prosjekter rett til skifteretten.  Det tyder også våre tilbakemeldinger på. </w:t>
      </w:r>
    </w:p>
    <w:p w14:paraId="3DC30213" w14:textId="77777777" w:rsidR="00132034" w:rsidRPr="00411935" w:rsidRDefault="00132034" w:rsidP="00132034"/>
    <w:p w14:paraId="0B450A6B" w14:textId="77777777" w:rsidR="00132034" w:rsidRPr="00411935" w:rsidRDefault="00132034" w:rsidP="00132034">
      <w:r w:rsidRPr="00411935">
        <w:t xml:space="preserve">Fra vår side vil vi understreke at et slikt forslag, ikke på noen måte er forenlig med den forutsigbarheten som regjeringen selv mener er viktig for bransjens aktører. </w:t>
      </w:r>
    </w:p>
    <w:p w14:paraId="72AD56DA" w14:textId="77777777" w:rsidR="00132034" w:rsidRDefault="00132034" w:rsidP="00132034">
      <w:r w:rsidRPr="00411935">
        <w:t xml:space="preserve">Vi snakker investeringer med lang tidshorisont og betydningen av å kunne stole på framtidens reguleringer er avgjørende for </w:t>
      </w:r>
      <w:proofErr w:type="gramStart"/>
      <w:r w:rsidRPr="00411935">
        <w:t>potensielle</w:t>
      </w:r>
      <w:proofErr w:type="gramEnd"/>
      <w:r w:rsidRPr="00411935">
        <w:t xml:space="preserve"> aktører som vil investere mer i kraft. </w:t>
      </w:r>
    </w:p>
    <w:p w14:paraId="369DC0B1" w14:textId="77777777" w:rsidR="00132034" w:rsidRPr="00411935" w:rsidRDefault="00132034" w:rsidP="00132034"/>
    <w:p w14:paraId="6C80F8D5" w14:textId="2CAD9CB9" w:rsidR="00132034" w:rsidRDefault="00132034" w:rsidP="00132034">
      <w:r w:rsidRPr="00411935">
        <w:t xml:space="preserve">Nå er forslaget alt sendt på høring fra Finansdepartementet, og vår tilnærming er at det bør bli med det.  Uansett må det en omfattende konsekvensutredning opp på bordet for å kartlegge de mulige virkningene i forslaget. En konsekvensutredning vil kunne gi svar på hvor økonomisk krevende forslaget viser seg å være for eksisterende kraftprodusenter.  </w:t>
      </w:r>
    </w:p>
    <w:p w14:paraId="328E9DB4" w14:textId="77777777" w:rsidR="00132034" w:rsidRPr="00411935" w:rsidRDefault="00132034" w:rsidP="00132034"/>
    <w:p w14:paraId="2AD706E1" w14:textId="77777777" w:rsidR="00132034" w:rsidRPr="00411935" w:rsidRDefault="00132034" w:rsidP="00132034">
      <w:r w:rsidRPr="00411935">
        <w:t xml:space="preserve">Men kanskje det aller viktigste poenget for </w:t>
      </w:r>
      <w:proofErr w:type="gramStart"/>
      <w:r w:rsidRPr="00411935">
        <w:t>potensielle</w:t>
      </w:r>
      <w:proofErr w:type="gramEnd"/>
      <w:r w:rsidRPr="00411935">
        <w:t xml:space="preserve"> investorer, er at bransjen trenger rammebetingelser som de opplever er til å stole på og ikke flere overraskelser. Det blir lite investeringer av slikt.</w:t>
      </w:r>
    </w:p>
    <w:p w14:paraId="162FB730" w14:textId="77777777" w:rsidR="00132034" w:rsidRPr="00411935" w:rsidRDefault="00132034" w:rsidP="00132034">
      <w:r w:rsidRPr="00411935">
        <w:t>------</w:t>
      </w:r>
    </w:p>
    <w:p w14:paraId="6D3C0A8D" w14:textId="77777777" w:rsidR="00B87277" w:rsidRDefault="00B87277" w:rsidP="00132034">
      <w:pPr>
        <w:rPr>
          <w:b/>
          <w:bCs/>
          <w:u w:val="single"/>
        </w:rPr>
      </w:pPr>
    </w:p>
    <w:p w14:paraId="3F9370EC" w14:textId="41336F27" w:rsidR="00132034" w:rsidRPr="00132034" w:rsidRDefault="00132034" w:rsidP="00132034">
      <w:pPr>
        <w:rPr>
          <w:b/>
          <w:bCs/>
          <w:u w:val="single"/>
        </w:rPr>
      </w:pPr>
      <w:r w:rsidRPr="00132034">
        <w:rPr>
          <w:b/>
          <w:bCs/>
          <w:u w:val="single"/>
        </w:rPr>
        <w:t>Kraftprisene i NO3 og NO4</w:t>
      </w:r>
    </w:p>
    <w:p w14:paraId="165FE853" w14:textId="77777777" w:rsidR="00132034" w:rsidRPr="00411935" w:rsidRDefault="00132034" w:rsidP="00132034">
      <w:r w:rsidRPr="00411935">
        <w:t xml:space="preserve">Avslutningsvis vil vi spille inn at nå må vi snakke om noe annet enn de såkalte høye kraftprisene. </w:t>
      </w:r>
    </w:p>
    <w:p w14:paraId="786082C7" w14:textId="77777777" w:rsidR="00132034" w:rsidRPr="006660C0" w:rsidRDefault="00132034" w:rsidP="00132034">
      <w:r>
        <w:t>Særlig i NO4, men også dels i NO3 har kraftprisene over lang tid vært så lave at disse ikke er i nærheten av å være bærekraftige, ei heller for kundene i området.  Kraftpolitikken må nå også ta dette inn over seg og rettes nordover.</w:t>
      </w:r>
    </w:p>
    <w:p w14:paraId="13968B5E" w14:textId="77777777" w:rsidR="00795263" w:rsidRDefault="00795263" w:rsidP="00012B40">
      <w:pPr>
        <w:rPr>
          <w:b/>
          <w:bCs/>
          <w:sz w:val="28"/>
          <w:szCs w:val="28"/>
        </w:rPr>
      </w:pPr>
    </w:p>
    <w:sectPr w:rsidR="007952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61144" w14:textId="77777777" w:rsidR="00C06918" w:rsidRDefault="00C06918" w:rsidP="00F81576">
      <w:r>
        <w:separator/>
      </w:r>
    </w:p>
  </w:endnote>
  <w:endnote w:type="continuationSeparator" w:id="0">
    <w:p w14:paraId="08EBFF6F" w14:textId="77777777" w:rsidR="00C06918" w:rsidRDefault="00C06918" w:rsidP="00F8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94819"/>
      <w:docPartObj>
        <w:docPartGallery w:val="Page Numbers (Bottom of Page)"/>
        <w:docPartUnique/>
      </w:docPartObj>
    </w:sdtPr>
    <w:sdtContent>
      <w:p w14:paraId="15C69A6A" w14:textId="23CB07B0" w:rsidR="005E1F23" w:rsidRDefault="005E1F2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BF374" w14:textId="74CCD9FC" w:rsidR="00D32B81" w:rsidRDefault="00D32B81" w:rsidP="00D32B81">
    <w:pPr>
      <w:pStyle w:val="Bunntekst"/>
    </w:pPr>
    <w:r>
      <w:rPr>
        <w:noProof/>
      </w:rPr>
      <w:t xml:space="preserve">    </w:t>
    </w:r>
    <w:r>
      <w:rPr>
        <w:rFonts w:ascii="Arial" w:hAnsi="Arial" w:cs="Arial"/>
        <w:sz w:val="18"/>
      </w:rPr>
      <w:t xml:space="preserve">Dronning </w:t>
    </w:r>
    <w:proofErr w:type="spellStart"/>
    <w:r>
      <w:rPr>
        <w:rFonts w:ascii="Arial" w:hAnsi="Arial" w:cs="Arial"/>
        <w:sz w:val="18"/>
      </w:rPr>
      <w:t>Eufemiasgt</w:t>
    </w:r>
    <w:proofErr w:type="spellEnd"/>
    <w:r>
      <w:rPr>
        <w:rFonts w:ascii="Arial" w:hAnsi="Arial" w:cs="Arial"/>
        <w:sz w:val="18"/>
      </w:rPr>
      <w:t xml:space="preserve">. 16, 0191 Oslo.  Epost.: </w:t>
    </w:r>
    <w:hyperlink r:id="rId1" w:history="1">
      <w:r w:rsidRPr="00161D85">
        <w:rPr>
          <w:rStyle w:val="Hyperkobling"/>
          <w:rFonts w:ascii="Arial" w:hAnsi="Arial" w:cs="Arial"/>
          <w:sz w:val="18"/>
        </w:rPr>
        <w:t>post@distriktsenergi.no</w:t>
      </w:r>
    </w:hyperlink>
    <w:r>
      <w:rPr>
        <w:rFonts w:ascii="Arial" w:hAnsi="Arial" w:cs="Arial"/>
        <w:sz w:val="18"/>
      </w:rPr>
      <w:t xml:space="preserve"> </w:t>
    </w:r>
    <w:r w:rsidR="00CE23EA">
      <w:rPr>
        <w:rFonts w:ascii="Arial" w:hAnsi="Arial" w:cs="Arial"/>
        <w:sz w:val="18"/>
      </w:rPr>
      <w:t xml:space="preserve">         </w:t>
    </w:r>
    <w:r>
      <w:rPr>
        <w:rFonts w:ascii="Arial" w:hAnsi="Arial" w:cs="Arial"/>
        <w:sz w:val="18"/>
      </w:rPr>
      <w:t xml:space="preserve">    </w:t>
    </w:r>
    <w:r w:rsidR="00CE23EA">
      <w:rPr>
        <w:noProof/>
        <w14:ligatures w14:val="standardContextual"/>
      </w:rPr>
      <w:drawing>
        <wp:inline distT="0" distB="0" distL="0" distR="0" wp14:anchorId="7F52A553" wp14:editId="0618F39D">
          <wp:extent cx="1230790" cy="208495"/>
          <wp:effectExtent l="0" t="0" r="7620" b="1270"/>
          <wp:docPr id="2" name="Bilde 1" descr="Et bilde som inneholder tekst, Font, Grafikk, grafisk design&#10;&#10;KI-generert innhold kan være feil.">
            <a:hlinkClick xmlns:a="http://schemas.openxmlformats.org/drawingml/2006/main" r:id="rId2" tooltip="https://www.distriktsenergi.no/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 descr="Et bilde som inneholder tekst, Font, Grafikk, grafisk design&#10;&#10;KI-generert innhold kan være feil.">
                    <a:hlinkClick r:id="rId2" tooltip="https://www.distriktsenergi.no/"/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752" cy="258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B3ABA" w14:textId="77777777" w:rsidR="00F81576" w:rsidRDefault="00F815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CBD4" w14:textId="77777777" w:rsidR="00C06918" w:rsidRDefault="00C06918" w:rsidP="00F81576">
      <w:r>
        <w:separator/>
      </w:r>
    </w:p>
  </w:footnote>
  <w:footnote w:type="continuationSeparator" w:id="0">
    <w:p w14:paraId="41BF8E51" w14:textId="77777777" w:rsidR="00C06918" w:rsidRDefault="00C06918" w:rsidP="00F8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395"/>
    <w:multiLevelType w:val="hybridMultilevel"/>
    <w:tmpl w:val="A6A6A57A"/>
    <w:lvl w:ilvl="0" w:tplc="DAE2BDD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EC4D9E"/>
    <w:multiLevelType w:val="hybridMultilevel"/>
    <w:tmpl w:val="373EAE30"/>
    <w:lvl w:ilvl="0" w:tplc="11D21586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F5875"/>
    <w:multiLevelType w:val="hybridMultilevel"/>
    <w:tmpl w:val="B8623708"/>
    <w:lvl w:ilvl="0" w:tplc="432A071A">
      <w:start w:val="19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5F0E60"/>
    <w:multiLevelType w:val="hybridMultilevel"/>
    <w:tmpl w:val="5E3A4CDA"/>
    <w:lvl w:ilvl="0" w:tplc="E1FC2E8E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872408">
    <w:abstractNumId w:val="3"/>
  </w:num>
  <w:num w:numId="2" w16cid:durableId="166404097">
    <w:abstractNumId w:val="0"/>
  </w:num>
  <w:num w:numId="3" w16cid:durableId="1251427128">
    <w:abstractNumId w:val="1"/>
  </w:num>
  <w:num w:numId="4" w16cid:durableId="59523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94"/>
    <w:rsid w:val="00012B40"/>
    <w:rsid w:val="00014734"/>
    <w:rsid w:val="00024010"/>
    <w:rsid w:val="00037476"/>
    <w:rsid w:val="00037F4B"/>
    <w:rsid w:val="000649D0"/>
    <w:rsid w:val="00081106"/>
    <w:rsid w:val="000822F2"/>
    <w:rsid w:val="000B7E19"/>
    <w:rsid w:val="000E17B4"/>
    <w:rsid w:val="000E375C"/>
    <w:rsid w:val="000E56E5"/>
    <w:rsid w:val="0012471F"/>
    <w:rsid w:val="00132034"/>
    <w:rsid w:val="001436B9"/>
    <w:rsid w:val="00161DD4"/>
    <w:rsid w:val="0017011D"/>
    <w:rsid w:val="001835A4"/>
    <w:rsid w:val="001B5BC0"/>
    <w:rsid w:val="001D17DC"/>
    <w:rsid w:val="001E173F"/>
    <w:rsid w:val="001E78FB"/>
    <w:rsid w:val="0025276B"/>
    <w:rsid w:val="00264B1E"/>
    <w:rsid w:val="0026590A"/>
    <w:rsid w:val="0029256B"/>
    <w:rsid w:val="002950D1"/>
    <w:rsid w:val="0029564C"/>
    <w:rsid w:val="002A6B3A"/>
    <w:rsid w:val="002C0A7B"/>
    <w:rsid w:val="002D4FEF"/>
    <w:rsid w:val="00340C94"/>
    <w:rsid w:val="00342986"/>
    <w:rsid w:val="00350600"/>
    <w:rsid w:val="00353144"/>
    <w:rsid w:val="003A1902"/>
    <w:rsid w:val="003A3EB7"/>
    <w:rsid w:val="003A4349"/>
    <w:rsid w:val="003C0F04"/>
    <w:rsid w:val="00400848"/>
    <w:rsid w:val="00412B77"/>
    <w:rsid w:val="00442DAC"/>
    <w:rsid w:val="00461AB2"/>
    <w:rsid w:val="00483A05"/>
    <w:rsid w:val="00487519"/>
    <w:rsid w:val="00494E07"/>
    <w:rsid w:val="004A50C7"/>
    <w:rsid w:val="004B4657"/>
    <w:rsid w:val="004D6B78"/>
    <w:rsid w:val="004E0B04"/>
    <w:rsid w:val="004E55B6"/>
    <w:rsid w:val="005065FF"/>
    <w:rsid w:val="005222C9"/>
    <w:rsid w:val="00533745"/>
    <w:rsid w:val="00542F34"/>
    <w:rsid w:val="00547F72"/>
    <w:rsid w:val="00555176"/>
    <w:rsid w:val="005630FA"/>
    <w:rsid w:val="00591FFD"/>
    <w:rsid w:val="005B3AF1"/>
    <w:rsid w:val="005C77A1"/>
    <w:rsid w:val="005E1F23"/>
    <w:rsid w:val="00610B96"/>
    <w:rsid w:val="00611863"/>
    <w:rsid w:val="00640204"/>
    <w:rsid w:val="006644F6"/>
    <w:rsid w:val="00690648"/>
    <w:rsid w:val="006A252A"/>
    <w:rsid w:val="006E0EBC"/>
    <w:rsid w:val="0071123B"/>
    <w:rsid w:val="00735172"/>
    <w:rsid w:val="00755ACF"/>
    <w:rsid w:val="007739D3"/>
    <w:rsid w:val="0079190E"/>
    <w:rsid w:val="00795263"/>
    <w:rsid w:val="007966B1"/>
    <w:rsid w:val="007A7E89"/>
    <w:rsid w:val="007C5635"/>
    <w:rsid w:val="007D51F4"/>
    <w:rsid w:val="007F021A"/>
    <w:rsid w:val="007F3286"/>
    <w:rsid w:val="00801A6F"/>
    <w:rsid w:val="00811FFD"/>
    <w:rsid w:val="00812A91"/>
    <w:rsid w:val="008200AB"/>
    <w:rsid w:val="00832D9A"/>
    <w:rsid w:val="008376A9"/>
    <w:rsid w:val="00874C77"/>
    <w:rsid w:val="00884ECB"/>
    <w:rsid w:val="008866A7"/>
    <w:rsid w:val="00891E32"/>
    <w:rsid w:val="00893966"/>
    <w:rsid w:val="008A49C5"/>
    <w:rsid w:val="008C2220"/>
    <w:rsid w:val="008D393F"/>
    <w:rsid w:val="00901508"/>
    <w:rsid w:val="009125E7"/>
    <w:rsid w:val="00931E6C"/>
    <w:rsid w:val="00933EA7"/>
    <w:rsid w:val="00942D33"/>
    <w:rsid w:val="00956A9D"/>
    <w:rsid w:val="0097280E"/>
    <w:rsid w:val="009D120A"/>
    <w:rsid w:val="009E40DA"/>
    <w:rsid w:val="00A06C3A"/>
    <w:rsid w:val="00A16694"/>
    <w:rsid w:val="00A30017"/>
    <w:rsid w:val="00A30242"/>
    <w:rsid w:val="00A62768"/>
    <w:rsid w:val="00A65592"/>
    <w:rsid w:val="00A75000"/>
    <w:rsid w:val="00A93558"/>
    <w:rsid w:val="00AC7A10"/>
    <w:rsid w:val="00B3444F"/>
    <w:rsid w:val="00B62653"/>
    <w:rsid w:val="00B731A7"/>
    <w:rsid w:val="00B8720D"/>
    <w:rsid w:val="00B87277"/>
    <w:rsid w:val="00BA1994"/>
    <w:rsid w:val="00BA70B2"/>
    <w:rsid w:val="00BB187D"/>
    <w:rsid w:val="00BC26D9"/>
    <w:rsid w:val="00BD7A21"/>
    <w:rsid w:val="00BE25C0"/>
    <w:rsid w:val="00C06918"/>
    <w:rsid w:val="00C2175D"/>
    <w:rsid w:val="00C3234B"/>
    <w:rsid w:val="00C32FE4"/>
    <w:rsid w:val="00C372B2"/>
    <w:rsid w:val="00C377FD"/>
    <w:rsid w:val="00C53202"/>
    <w:rsid w:val="00C55E93"/>
    <w:rsid w:val="00C82A15"/>
    <w:rsid w:val="00CA6078"/>
    <w:rsid w:val="00CB6044"/>
    <w:rsid w:val="00CC02EA"/>
    <w:rsid w:val="00CC1257"/>
    <w:rsid w:val="00CD039D"/>
    <w:rsid w:val="00CE1AD7"/>
    <w:rsid w:val="00CE23EA"/>
    <w:rsid w:val="00CE6A73"/>
    <w:rsid w:val="00CF1BA3"/>
    <w:rsid w:val="00D05168"/>
    <w:rsid w:val="00D05A30"/>
    <w:rsid w:val="00D16AF5"/>
    <w:rsid w:val="00D2675B"/>
    <w:rsid w:val="00D32B81"/>
    <w:rsid w:val="00D66C9D"/>
    <w:rsid w:val="00D67EC3"/>
    <w:rsid w:val="00D70A00"/>
    <w:rsid w:val="00D712BC"/>
    <w:rsid w:val="00D74350"/>
    <w:rsid w:val="00DA33EC"/>
    <w:rsid w:val="00DE3908"/>
    <w:rsid w:val="00DE663B"/>
    <w:rsid w:val="00DF435A"/>
    <w:rsid w:val="00E03F7F"/>
    <w:rsid w:val="00E2185A"/>
    <w:rsid w:val="00E27246"/>
    <w:rsid w:val="00E36751"/>
    <w:rsid w:val="00E44A7B"/>
    <w:rsid w:val="00E67BFD"/>
    <w:rsid w:val="00E70EAE"/>
    <w:rsid w:val="00E7397A"/>
    <w:rsid w:val="00E76A62"/>
    <w:rsid w:val="00E81F71"/>
    <w:rsid w:val="00E87871"/>
    <w:rsid w:val="00EB3894"/>
    <w:rsid w:val="00EC18C6"/>
    <w:rsid w:val="00ED2A78"/>
    <w:rsid w:val="00EE2B61"/>
    <w:rsid w:val="00EE4071"/>
    <w:rsid w:val="00F0136C"/>
    <w:rsid w:val="00F0276D"/>
    <w:rsid w:val="00F07F35"/>
    <w:rsid w:val="00F443EC"/>
    <w:rsid w:val="00F531F1"/>
    <w:rsid w:val="00F65168"/>
    <w:rsid w:val="00F7544F"/>
    <w:rsid w:val="00F7682A"/>
    <w:rsid w:val="00F81576"/>
    <w:rsid w:val="00FA55A4"/>
    <w:rsid w:val="00FB1789"/>
    <w:rsid w:val="00FB2573"/>
    <w:rsid w:val="00FB4D41"/>
    <w:rsid w:val="00F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048D"/>
  <w15:chartTrackingRefBased/>
  <w15:docId w15:val="{8AAC7080-7614-40CD-8C26-65B8E0C1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994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A1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BA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1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1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1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19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19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19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19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1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BA1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1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19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19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19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19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19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199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19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1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1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1994"/>
    <w:rPr>
      <w:i/>
      <w:iCs/>
      <w:color w:val="404040" w:themeColor="text1" w:themeTint="BF"/>
    </w:rPr>
  </w:style>
  <w:style w:type="paragraph" w:styleId="Listeavsnitt">
    <w:name w:val="List Paragraph"/>
    <w:basedOn w:val="Normal"/>
    <w:link w:val="ListeavsnittTegn"/>
    <w:uiPriority w:val="34"/>
    <w:qFormat/>
    <w:rsid w:val="00BA199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A199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199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199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rsid w:val="00BA1994"/>
    <w:rPr>
      <w:color w:val="0000FF"/>
      <w:u w:val="single"/>
    </w:rPr>
  </w:style>
  <w:style w:type="character" w:customStyle="1" w:styleId="ListeavsnittTegn">
    <w:name w:val="Listeavsnitt Tegn"/>
    <w:link w:val="Listeavsnitt"/>
    <w:uiPriority w:val="34"/>
    <w:rsid w:val="00BA1994"/>
  </w:style>
  <w:style w:type="paragraph" w:styleId="Topptekst">
    <w:name w:val="header"/>
    <w:basedOn w:val="Normal"/>
    <w:link w:val="TopptekstTegn"/>
    <w:uiPriority w:val="99"/>
    <w:unhideWhenUsed/>
    <w:rsid w:val="00F815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81576"/>
    <w:rPr>
      <w:rFonts w:ascii="Calibri" w:hAnsi="Calibri" w:cs="Calibri"/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815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81576"/>
    <w:rPr>
      <w:rFonts w:ascii="Calibri" w:hAnsi="Calibri" w:cs="Calibri"/>
      <w:kern w:val="0"/>
      <w:sz w:val="22"/>
      <w:szCs w:val="22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5065FF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B731A7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B731A7"/>
    <w:rPr>
      <w:rFonts w:ascii="Times New Roman" w:eastAsia="Times New Roman" w:hAnsi="Times New Roman" w:cs="Times New Roman"/>
      <w:i/>
      <w:iCs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distriktsenergi.no/" TargetMode="External"/><Relationship Id="rId1" Type="http://schemas.openxmlformats.org/officeDocument/2006/relationships/hyperlink" Target="mailto:post@distriktsenergi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835</Words>
  <Characters>4338</Characters>
  <Application>Microsoft Office Word</Application>
  <DocSecurity>0</DocSecurity>
  <Lines>74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lockert</dc:creator>
  <cp:keywords/>
  <dc:description/>
  <cp:lastModifiedBy>Jonas Løvdal</cp:lastModifiedBy>
  <cp:revision>5</cp:revision>
  <cp:lastPrinted>2025-10-31T12:41:00Z</cp:lastPrinted>
  <dcterms:created xsi:type="dcterms:W3CDTF">2025-10-31T12:42:00Z</dcterms:created>
  <dcterms:modified xsi:type="dcterms:W3CDTF">2025-10-31T12:51:00Z</dcterms:modified>
</cp:coreProperties>
</file>